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2E86D700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1167C0">
        <w:rPr>
          <w:rFonts w:ascii="Calibri" w:hAnsi="Calibri" w:cs="font459"/>
          <w:sz w:val="20"/>
          <w:szCs w:val="20"/>
        </w:rPr>
        <w:t xml:space="preserve">Woensdag </w:t>
      </w:r>
      <w:r w:rsidR="006408EC">
        <w:rPr>
          <w:rFonts w:ascii="Calibri" w:hAnsi="Calibri" w:cs="font459"/>
          <w:sz w:val="20"/>
          <w:szCs w:val="20"/>
        </w:rPr>
        <w:t>18</w:t>
      </w:r>
      <w:r w:rsidR="001167C0">
        <w:rPr>
          <w:rFonts w:ascii="Calibri" w:hAnsi="Calibri" w:cs="font459"/>
          <w:sz w:val="20"/>
          <w:szCs w:val="20"/>
        </w:rPr>
        <w:t xml:space="preserve"> </w:t>
      </w:r>
      <w:r w:rsidR="006408EC">
        <w:rPr>
          <w:rFonts w:ascii="Calibri" w:hAnsi="Calibri" w:cs="font459"/>
          <w:sz w:val="20"/>
          <w:szCs w:val="20"/>
        </w:rPr>
        <w:t>mei</w:t>
      </w:r>
      <w:r w:rsidR="008178D1">
        <w:rPr>
          <w:rFonts w:ascii="Calibri" w:hAnsi="Calibri" w:cs="font459"/>
          <w:sz w:val="20"/>
          <w:szCs w:val="20"/>
        </w:rPr>
        <w:t xml:space="preserve"> 202</w:t>
      </w:r>
      <w:r w:rsidR="00770E8F">
        <w:rPr>
          <w:rFonts w:ascii="Calibri" w:hAnsi="Calibri" w:cs="font459"/>
          <w:sz w:val="20"/>
          <w:szCs w:val="20"/>
        </w:rPr>
        <w:t>2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7DBD2D0D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="00586CCB">
        <w:rPr>
          <w:rFonts w:ascii="Calibri" w:hAnsi="Calibri" w:cs="font459"/>
          <w:sz w:val="20"/>
          <w:szCs w:val="20"/>
        </w:rPr>
        <w:t>IKC De Klimboom</w:t>
      </w:r>
    </w:p>
    <w:p w14:paraId="774CA27C" w14:textId="53741B9D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6408EC">
        <w:rPr>
          <w:rFonts w:ascii="Calibri" w:hAnsi="Calibri" w:cs="font459"/>
          <w:sz w:val="20"/>
          <w:szCs w:val="20"/>
        </w:rPr>
        <w:t>5</w:t>
      </w:r>
    </w:p>
    <w:p w14:paraId="52025732" w14:textId="02039B12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591B82">
        <w:rPr>
          <w:rFonts w:ascii="Calibri" w:hAnsi="Calibri" w:cs="Calibri"/>
          <w:b/>
          <w:sz w:val="20"/>
          <w:szCs w:val="20"/>
        </w:rPr>
        <w:t>-</w:t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p w14:paraId="005B1EF7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73"/>
        <w:gridCol w:w="3208"/>
        <w:gridCol w:w="2551"/>
        <w:gridCol w:w="3544"/>
      </w:tblGrid>
      <w:tr w:rsidR="0025112D" w:rsidRPr="0025112D" w14:paraId="26F6E57D" w14:textId="359C5FDB" w:rsidTr="49B27FD7">
        <w:tc>
          <w:tcPr>
            <w:tcW w:w="473" w:type="dxa"/>
          </w:tcPr>
          <w:p w14:paraId="4839F6F2" w14:textId="77777777" w:rsidR="0025112D" w:rsidRPr="000540C9" w:rsidRDefault="0025112D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2551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3544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49B27FD7">
        <w:tc>
          <w:tcPr>
            <w:tcW w:w="473" w:type="dxa"/>
          </w:tcPr>
          <w:p w14:paraId="15BF75B9" w14:textId="77777777" w:rsidR="0025112D" w:rsidRPr="000540C9" w:rsidRDefault="0025112D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2551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49B27FD7">
        <w:tc>
          <w:tcPr>
            <w:tcW w:w="473" w:type="dxa"/>
          </w:tcPr>
          <w:p w14:paraId="13052D14" w14:textId="77777777" w:rsidR="001033C3" w:rsidRPr="000540C9" w:rsidRDefault="001033C3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85ACFB8" w14:textId="77777777" w:rsidR="001033C3" w:rsidRPr="00D56CFB" w:rsidRDefault="001033C3" w:rsidP="00D56CF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3B82799E" w14:textId="2C079BDA" w:rsidTr="49B27FD7">
        <w:tc>
          <w:tcPr>
            <w:tcW w:w="473" w:type="dxa"/>
          </w:tcPr>
          <w:p w14:paraId="68CEBFE1" w14:textId="6EE82E64" w:rsidR="0025112D" w:rsidRPr="000540C9" w:rsidRDefault="0025112D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8" w:type="dxa"/>
          </w:tcPr>
          <w:p w14:paraId="5EA401EA" w14:textId="2EEC9B5B" w:rsidR="007F1FD8" w:rsidRPr="00AF5867" w:rsidRDefault="0025112D" w:rsidP="00AF5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2551" w:type="dxa"/>
          </w:tcPr>
          <w:p w14:paraId="54EA4C6B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78081A6" w14:textId="1A2489F8" w:rsidR="00EF4DDF" w:rsidRPr="0048748E" w:rsidRDefault="00E714A4" w:rsidP="00E714A4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  <w:u w:val="single"/>
              </w:rPr>
              <w:t xml:space="preserve">- </w:t>
            </w:r>
            <w:r w:rsidR="00260FBE" w:rsidRPr="0048748E">
              <w:rPr>
                <w:rFonts w:ascii="Calibri" w:hAnsi="Calibri"/>
                <w:sz w:val="20"/>
                <w:szCs w:val="20"/>
                <w:u w:val="single"/>
              </w:rPr>
              <w:t>Jubileum 5 jaar Klimboom</w:t>
            </w:r>
            <w:r w:rsidR="00484EAE" w:rsidRPr="0048748E">
              <w:rPr>
                <w:rFonts w:ascii="Calibri" w:hAnsi="Calibri"/>
                <w:sz w:val="20"/>
                <w:szCs w:val="20"/>
                <w:u w:val="single"/>
              </w:rPr>
              <w:t>;</w:t>
            </w:r>
            <w:r w:rsidR="00484EAE" w:rsidRPr="0048748E">
              <w:rPr>
                <w:rFonts w:ascii="Calibri" w:hAnsi="Calibri"/>
                <w:sz w:val="20"/>
                <w:szCs w:val="20"/>
              </w:rPr>
              <w:t xml:space="preserve"> voorbereidingen zijn in volle gang. Dit is waarschijnlijk </w:t>
            </w:r>
            <w:r w:rsidR="00180D83" w:rsidRPr="0048748E">
              <w:rPr>
                <w:rFonts w:ascii="Calibri" w:hAnsi="Calibri"/>
                <w:sz w:val="20"/>
                <w:szCs w:val="20"/>
              </w:rPr>
              <w:t>het</w:t>
            </w:r>
            <w:r w:rsidR="00484EAE" w:rsidRPr="0048748E">
              <w:rPr>
                <w:rFonts w:ascii="Calibri" w:hAnsi="Calibri"/>
                <w:sz w:val="20"/>
                <w:szCs w:val="20"/>
              </w:rPr>
              <w:t xml:space="preserve"> enige ‘Klimboom</w:t>
            </w:r>
            <w:r w:rsidR="00180D83" w:rsidRPr="0048748E">
              <w:rPr>
                <w:rFonts w:ascii="Calibri" w:hAnsi="Calibri"/>
                <w:sz w:val="20"/>
                <w:szCs w:val="20"/>
              </w:rPr>
              <w:t>-lustrum’ wat we kunnen vieren!</w:t>
            </w:r>
          </w:p>
          <w:p w14:paraId="62C46FC5" w14:textId="63C821A2" w:rsidR="00180D83" w:rsidRPr="0048748E" w:rsidRDefault="00180D83" w:rsidP="009B6C09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Er wordt gedacht aan w</w:t>
            </w:r>
            <w:r w:rsidR="009B6C09" w:rsidRPr="0048748E">
              <w:rPr>
                <w:rFonts w:ascii="Calibri" w:hAnsi="Calibri"/>
                <w:sz w:val="20"/>
                <w:szCs w:val="20"/>
              </w:rPr>
              <w:t xml:space="preserve">orkshops voor </w:t>
            </w:r>
            <w:r w:rsidRPr="0048748E">
              <w:rPr>
                <w:rFonts w:ascii="Calibri" w:hAnsi="Calibri"/>
                <w:sz w:val="20"/>
                <w:szCs w:val="20"/>
              </w:rPr>
              <w:t xml:space="preserve">de </w:t>
            </w:r>
            <w:r w:rsidR="009B6C09" w:rsidRPr="0048748E">
              <w:rPr>
                <w:rFonts w:ascii="Calibri" w:hAnsi="Calibri"/>
                <w:sz w:val="20"/>
                <w:szCs w:val="20"/>
              </w:rPr>
              <w:t>kinderen</w:t>
            </w:r>
            <w:r w:rsidR="00E26C61" w:rsidRPr="0048748E">
              <w:rPr>
                <w:rFonts w:ascii="Calibri" w:hAnsi="Calibri"/>
                <w:sz w:val="20"/>
                <w:szCs w:val="20"/>
              </w:rPr>
              <w:t>, feest etc.</w:t>
            </w:r>
          </w:p>
          <w:p w14:paraId="7005A8B6" w14:textId="391BC2F4" w:rsidR="00260FBE" w:rsidRPr="0048748E" w:rsidRDefault="00E714A4" w:rsidP="00E714A4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48748E">
              <w:rPr>
                <w:rFonts w:ascii="Calibri" w:hAnsi="Calibri"/>
                <w:sz w:val="20"/>
                <w:szCs w:val="20"/>
                <w:u w:val="single"/>
              </w:rPr>
              <w:t xml:space="preserve">- </w:t>
            </w:r>
            <w:r w:rsidR="49B27FD7" w:rsidRPr="0048748E">
              <w:rPr>
                <w:rFonts w:ascii="Calibri" w:hAnsi="Calibri"/>
                <w:sz w:val="20"/>
                <w:szCs w:val="20"/>
                <w:u w:val="single"/>
              </w:rPr>
              <w:t>Ouderhulp bijv. Avond4daagse</w:t>
            </w:r>
          </w:p>
          <w:p w14:paraId="7CC627E7" w14:textId="77777777" w:rsidR="00FF75A7" w:rsidRPr="0048748E" w:rsidRDefault="00213B73" w:rsidP="00213B73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Administratieve rondslomp is groot</w:t>
            </w:r>
            <w:r w:rsidR="00FF75A7" w:rsidRPr="0048748E">
              <w:rPr>
                <w:rFonts w:ascii="Calibri" w:hAnsi="Calibri"/>
                <w:sz w:val="20"/>
                <w:szCs w:val="20"/>
              </w:rPr>
              <w:t>. Hulp nodig om alles geregeld te krijgen.</w:t>
            </w:r>
          </w:p>
          <w:p w14:paraId="5437C006" w14:textId="3BDBB5E4" w:rsidR="00213B73" w:rsidRPr="0048748E" w:rsidRDefault="00FF75A7" w:rsidP="00213B73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 xml:space="preserve">Voor school te veel werk om bij te springen. Wel </w:t>
            </w:r>
            <w:r w:rsidR="00F875FC" w:rsidRPr="0048748E">
              <w:rPr>
                <w:rFonts w:ascii="Calibri" w:hAnsi="Calibri"/>
                <w:sz w:val="20"/>
                <w:szCs w:val="20"/>
              </w:rPr>
              <w:t>in het praktische stuk</w:t>
            </w:r>
            <w:r w:rsidR="00E93171" w:rsidRPr="0048748E">
              <w:rPr>
                <w:rFonts w:ascii="Calibri" w:hAnsi="Calibri"/>
                <w:sz w:val="20"/>
                <w:szCs w:val="20"/>
              </w:rPr>
              <w:t xml:space="preserve"> tijdens de 4daagse gaan lopen.</w:t>
            </w:r>
          </w:p>
          <w:p w14:paraId="27EB6465" w14:textId="2E476DDC" w:rsidR="00180D83" w:rsidRPr="0048748E" w:rsidRDefault="00E92731" w:rsidP="00213B73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 xml:space="preserve">Misschien kan er vanuit </w:t>
            </w:r>
            <w:r w:rsidR="009A1077" w:rsidRPr="0048748E">
              <w:rPr>
                <w:rFonts w:ascii="Calibri" w:hAnsi="Calibri"/>
                <w:sz w:val="20"/>
                <w:szCs w:val="20"/>
              </w:rPr>
              <w:t>Guus beweegt nog assistentie komen.</w:t>
            </w:r>
          </w:p>
          <w:p w14:paraId="656DC90E" w14:textId="7317CB73" w:rsidR="009A1077" w:rsidRPr="0048748E" w:rsidRDefault="00180D83" w:rsidP="00180D83">
            <w:pPr>
              <w:rPr>
                <w:sz w:val="20"/>
                <w:szCs w:val="20"/>
                <w:u w:val="single"/>
              </w:rPr>
            </w:pPr>
            <w:r w:rsidRPr="0048748E">
              <w:rPr>
                <w:rFonts w:ascii="Calibri" w:hAnsi="Calibri"/>
                <w:sz w:val="20"/>
                <w:szCs w:val="20"/>
                <w:u w:val="single"/>
              </w:rPr>
              <w:t xml:space="preserve">- </w:t>
            </w:r>
            <w:r w:rsidR="49B27FD7" w:rsidRPr="0048748E">
              <w:rPr>
                <w:rFonts w:ascii="Calibri" w:hAnsi="Calibri"/>
                <w:sz w:val="20"/>
                <w:szCs w:val="20"/>
                <w:u w:val="single"/>
              </w:rPr>
              <w:t>Vluchtelingen-oudercommunicatie</w:t>
            </w:r>
          </w:p>
          <w:p w14:paraId="3AF2B65D" w14:textId="2E315D12" w:rsidR="00260FBE" w:rsidRPr="0048748E" w:rsidRDefault="009A1077" w:rsidP="00180D83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Er komen ook hier vluchtelingen</w:t>
            </w:r>
            <w:r w:rsidR="00D56CFB" w:rsidRPr="0048748E">
              <w:rPr>
                <w:rFonts w:ascii="Calibri" w:hAnsi="Calibri"/>
                <w:sz w:val="20"/>
                <w:szCs w:val="20"/>
              </w:rPr>
              <w:t xml:space="preserve"> uit </w:t>
            </w:r>
            <w:r w:rsidR="00D56CFB" w:rsidRPr="0048748E">
              <w:rPr>
                <w:rFonts w:ascii="Calibri" w:hAnsi="Calibri"/>
                <w:sz w:val="20"/>
                <w:szCs w:val="20"/>
              </w:rPr>
              <w:t>Ukraine</w:t>
            </w:r>
            <w:r w:rsidRPr="0048748E">
              <w:rPr>
                <w:rFonts w:ascii="Calibri" w:hAnsi="Calibri"/>
                <w:sz w:val="20"/>
                <w:szCs w:val="20"/>
              </w:rPr>
              <w:t xml:space="preserve"> in </w:t>
            </w:r>
            <w:r w:rsidR="00D21BFD" w:rsidRPr="0048748E">
              <w:rPr>
                <w:rFonts w:ascii="Calibri" w:hAnsi="Calibri"/>
                <w:sz w:val="20"/>
                <w:szCs w:val="20"/>
              </w:rPr>
              <w:t xml:space="preserve">o.a. </w:t>
            </w:r>
            <w:r w:rsidRPr="0048748E">
              <w:rPr>
                <w:rFonts w:ascii="Calibri" w:hAnsi="Calibri"/>
                <w:sz w:val="20"/>
                <w:szCs w:val="20"/>
              </w:rPr>
              <w:t>het oude politiebureau.</w:t>
            </w:r>
            <w:r w:rsidR="00D21BFD" w:rsidRPr="0048748E">
              <w:rPr>
                <w:rFonts w:ascii="Calibri" w:hAnsi="Calibri"/>
                <w:sz w:val="20"/>
                <w:szCs w:val="20"/>
              </w:rPr>
              <w:t xml:space="preserve"> De kinderen worden verdeeld over de Klimboom en de Maashorstschool. </w:t>
            </w:r>
            <w:r w:rsidR="005C571D" w:rsidRPr="0048748E">
              <w:rPr>
                <w:rFonts w:ascii="Calibri" w:hAnsi="Calibri"/>
                <w:sz w:val="20"/>
                <w:szCs w:val="20"/>
              </w:rPr>
              <w:t xml:space="preserve">Veel plaats hebben wij echter niet meer, want de </w:t>
            </w:r>
            <w:r w:rsidR="00AB7F29" w:rsidRPr="0048748E">
              <w:rPr>
                <w:rFonts w:ascii="Calibri" w:hAnsi="Calibri"/>
                <w:sz w:val="20"/>
                <w:szCs w:val="20"/>
              </w:rPr>
              <w:t>Taalklas en de reguliere onderbouw groepen zitten al aardig vol.</w:t>
            </w:r>
          </w:p>
        </w:tc>
      </w:tr>
      <w:tr w:rsidR="001033C3" w14:paraId="4F7FAA3D" w14:textId="77777777" w:rsidTr="49B27FD7">
        <w:tc>
          <w:tcPr>
            <w:tcW w:w="473" w:type="dxa"/>
          </w:tcPr>
          <w:p w14:paraId="7AC97A2F" w14:textId="5C48A9FD" w:rsidR="001033C3" w:rsidRPr="000540C9" w:rsidRDefault="001033C3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E0463C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8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2551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21476BEB" w14:textId="79540638" w:rsidR="002842B1" w:rsidRPr="0048748E" w:rsidRDefault="00180D83" w:rsidP="002842B1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260FBE" w:rsidRPr="0048748E">
              <w:rPr>
                <w:rFonts w:ascii="Calibri" w:hAnsi="Calibri"/>
                <w:sz w:val="20"/>
                <w:szCs w:val="20"/>
              </w:rPr>
              <w:t>Stoppen vrijwilliger Loek, afscheid door collega’s.</w:t>
            </w:r>
            <w:r w:rsidRPr="0048748E">
              <w:rPr>
                <w:rFonts w:ascii="Calibri" w:hAnsi="Calibri"/>
                <w:sz w:val="20"/>
                <w:szCs w:val="20"/>
              </w:rPr>
              <w:t xml:space="preserve"> Loek is j</w:t>
            </w:r>
            <w:r w:rsidR="002842B1" w:rsidRPr="0048748E">
              <w:rPr>
                <w:rFonts w:ascii="Calibri" w:hAnsi="Calibri"/>
                <w:sz w:val="20"/>
                <w:szCs w:val="20"/>
              </w:rPr>
              <w:t xml:space="preserve">aren vrijwilliger geweest, maar wegens Corona niet meer kunnen helpen. </w:t>
            </w:r>
            <w:r w:rsidR="00A82142" w:rsidRPr="0048748E">
              <w:rPr>
                <w:rFonts w:ascii="Calibri" w:hAnsi="Calibri"/>
                <w:sz w:val="20"/>
                <w:szCs w:val="20"/>
              </w:rPr>
              <w:t>We gaan afscheid van hem nemen.</w:t>
            </w:r>
            <w:r w:rsidR="00E92BC0" w:rsidRPr="0048748E">
              <w:rPr>
                <w:rFonts w:ascii="Calibri" w:hAnsi="Calibri"/>
                <w:sz w:val="20"/>
                <w:szCs w:val="20"/>
              </w:rPr>
              <w:t xml:space="preserve"> Doordat hij er zo lang uit is geweest, paste het ook niet meer.</w:t>
            </w:r>
            <w:r w:rsidR="00A82142" w:rsidRPr="0048748E">
              <w:rPr>
                <w:rFonts w:ascii="Calibri" w:hAnsi="Calibri"/>
                <w:sz w:val="20"/>
                <w:szCs w:val="20"/>
              </w:rPr>
              <w:t xml:space="preserve"> Hij vond dat niet fijn, maar snapt het wel.</w:t>
            </w:r>
          </w:p>
          <w:p w14:paraId="045E7FAD" w14:textId="1D4BBC37" w:rsidR="00260FBE" w:rsidRPr="0048748E" w:rsidRDefault="00180D83" w:rsidP="00180D83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 xml:space="preserve">- </w:t>
            </w:r>
            <w:r w:rsidR="49B27FD7" w:rsidRPr="0048748E">
              <w:rPr>
                <w:rFonts w:ascii="Calibri" w:hAnsi="Calibri"/>
                <w:sz w:val="20"/>
                <w:szCs w:val="20"/>
              </w:rPr>
              <w:t>Carolien weer volledig werkzaam vanaf 09-05-2022</w:t>
            </w:r>
            <w:r w:rsidR="001C5333" w:rsidRPr="0048748E">
              <w:rPr>
                <w:rFonts w:ascii="Calibri" w:hAnsi="Calibri"/>
                <w:sz w:val="20"/>
                <w:szCs w:val="20"/>
              </w:rPr>
              <w:t>.</w:t>
            </w:r>
          </w:p>
          <w:p w14:paraId="54E1862E" w14:textId="64AD1D3A" w:rsidR="49B27FD7" w:rsidRPr="0048748E" w:rsidRDefault="00E127F7" w:rsidP="00E127F7">
            <w:pPr>
              <w:rPr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 xml:space="preserve">- </w:t>
            </w:r>
            <w:r w:rsidR="49B27FD7" w:rsidRPr="0048748E">
              <w:rPr>
                <w:rFonts w:ascii="Calibri" w:hAnsi="Calibri"/>
                <w:sz w:val="20"/>
                <w:szCs w:val="20"/>
              </w:rPr>
              <w:t>Pensioen Joop</w:t>
            </w:r>
          </w:p>
          <w:p w14:paraId="0CE1DA48" w14:textId="5C3F8752" w:rsidR="00180D83" w:rsidRPr="0048748E" w:rsidRDefault="00655AE0" w:rsidP="00180D83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Joop gaat volledig met pensioen aan het einde van het schooljaar</w:t>
            </w:r>
            <w:r w:rsidR="00F80D6B" w:rsidRPr="0048748E">
              <w:rPr>
                <w:rFonts w:ascii="Calibri" w:hAnsi="Calibri"/>
                <w:sz w:val="20"/>
                <w:szCs w:val="20"/>
              </w:rPr>
              <w:t xml:space="preserve"> (1-8). </w:t>
            </w:r>
            <w:r w:rsidRPr="0048748E">
              <w:rPr>
                <w:rFonts w:ascii="Calibri" w:hAnsi="Calibri"/>
                <w:sz w:val="20"/>
                <w:szCs w:val="20"/>
              </w:rPr>
              <w:t>Hij doet nu alleen nog vervangende werkzaamheden.</w:t>
            </w:r>
          </w:p>
        </w:tc>
      </w:tr>
      <w:tr w:rsidR="00BC5D71" w14:paraId="1A88E49F" w14:textId="77777777" w:rsidTr="00EB2226">
        <w:tc>
          <w:tcPr>
            <w:tcW w:w="473" w:type="dxa"/>
          </w:tcPr>
          <w:p w14:paraId="46A45210" w14:textId="54439535" w:rsidR="00BC5D71" w:rsidRPr="000540C9" w:rsidRDefault="00BC5D71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08" w:type="dxa"/>
            <w:vAlign w:val="bottom"/>
          </w:tcPr>
          <w:p w14:paraId="28ECF832" w14:textId="7DDE2426" w:rsidR="00BC5D71" w:rsidRPr="001033C3" w:rsidRDefault="00BC5D71" w:rsidP="00180D83">
            <w:pPr>
              <w:rPr>
                <w:rFonts w:ascii="Calibri" w:hAnsi="Calibri"/>
                <w:sz w:val="20"/>
                <w:szCs w:val="20"/>
              </w:rPr>
            </w:pPr>
            <w:r w:rsidRPr="00BC5D71">
              <w:rPr>
                <w:rFonts w:ascii="Calibri" w:hAnsi="Calibri"/>
                <w:sz w:val="20"/>
                <w:szCs w:val="20"/>
              </w:rPr>
              <w:t xml:space="preserve">Concept </w:t>
            </w:r>
            <w:r w:rsidR="00BD01E9">
              <w:rPr>
                <w:rFonts w:ascii="Calibri" w:hAnsi="Calibri"/>
                <w:sz w:val="20"/>
                <w:szCs w:val="20"/>
              </w:rPr>
              <w:t>g</w:t>
            </w:r>
            <w:r w:rsidRPr="00BC5D71">
              <w:rPr>
                <w:rFonts w:ascii="Calibri" w:hAnsi="Calibri"/>
                <w:sz w:val="20"/>
                <w:szCs w:val="20"/>
              </w:rPr>
              <w:t>roepsverdeling/formatieplan volgend schooljaar (vóór 1-5 vaststellen)</w:t>
            </w:r>
          </w:p>
        </w:tc>
        <w:tc>
          <w:tcPr>
            <w:tcW w:w="2551" w:type="dxa"/>
            <w:vAlign w:val="center"/>
          </w:tcPr>
          <w:p w14:paraId="25FA5B7A" w14:textId="3E425FDF" w:rsidR="00BC5D71" w:rsidRDefault="00BC5D71" w:rsidP="00EB22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8EC">
              <w:rPr>
                <w:rFonts w:ascii="Calibri" w:hAnsi="Calibri"/>
                <w:sz w:val="20"/>
                <w:szCs w:val="20"/>
              </w:rPr>
              <w:t>Instemmingsrecht</w:t>
            </w:r>
          </w:p>
        </w:tc>
        <w:tc>
          <w:tcPr>
            <w:tcW w:w="3544" w:type="dxa"/>
          </w:tcPr>
          <w:p w14:paraId="1FE17BA6" w14:textId="2E39CF97" w:rsidR="00BC5D71" w:rsidRPr="0048748E" w:rsidRDefault="00260FBE" w:rsidP="00BC5D71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48748E">
              <w:rPr>
                <w:rFonts w:ascii="Calibri" w:hAnsi="Calibri"/>
                <w:sz w:val="20"/>
                <w:szCs w:val="20"/>
                <w:u w:val="single"/>
              </w:rPr>
              <w:t>Fase formatie/ groepsindeling:</w:t>
            </w:r>
          </w:p>
          <w:p w14:paraId="22525A63" w14:textId="3894907E" w:rsidR="00D62763" w:rsidRPr="0048748E" w:rsidRDefault="00EB2226" w:rsidP="00EB2226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62763" w:rsidRPr="0048748E">
              <w:rPr>
                <w:rFonts w:ascii="Calibri" w:hAnsi="Calibri"/>
                <w:sz w:val="20"/>
                <w:szCs w:val="20"/>
              </w:rPr>
              <w:t>Formatie-overzicht</w:t>
            </w:r>
          </w:p>
          <w:p w14:paraId="571F7E67" w14:textId="3F69D60C" w:rsidR="00260FBE" w:rsidRPr="0048748E" w:rsidRDefault="00260FBE" w:rsidP="00260FBE">
            <w:pPr>
              <w:pStyle w:val="Lijstalinea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Inventarisatie kinderen (leerjaar) 13-05-2022 compleet</w:t>
            </w:r>
          </w:p>
          <w:p w14:paraId="2F8D50F5" w14:textId="079E1707" w:rsidR="00260FBE" w:rsidRPr="0048748E" w:rsidRDefault="00260FBE" w:rsidP="00260FBE">
            <w:pPr>
              <w:pStyle w:val="Lijstalinea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lastRenderedPageBreak/>
              <w:t>Inventarisatie voorkeuren collega’s</w:t>
            </w:r>
          </w:p>
          <w:p w14:paraId="32758C39" w14:textId="77777777" w:rsidR="00A922C8" w:rsidRPr="0048748E" w:rsidRDefault="00A922C8" w:rsidP="00260FBE">
            <w:pPr>
              <w:pStyle w:val="Lijstalinea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Formatie-team (vertegenwoordiging OB-MB-BB-MT) bij elkaar, 01-06-2022</w:t>
            </w:r>
          </w:p>
          <w:p w14:paraId="7E8AD729" w14:textId="77777777" w:rsidR="005932C1" w:rsidRPr="0048748E" w:rsidRDefault="005932C1" w:rsidP="005932C1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Wordt besproken. Overleg met SAAM over het matchen van de deeltijdbanen i.c.m. de NPO-gelden.</w:t>
            </w:r>
          </w:p>
          <w:p w14:paraId="4E6A729F" w14:textId="6DC3B3C2" w:rsidR="0008788B" w:rsidRPr="0048748E" w:rsidRDefault="0008788B" w:rsidP="005932C1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 xml:space="preserve">NPO-gelden </w:t>
            </w:r>
            <w:r w:rsidR="00B9619F" w:rsidRPr="0048748E">
              <w:rPr>
                <w:rFonts w:ascii="Calibri" w:hAnsi="Calibri"/>
                <w:sz w:val="20"/>
                <w:szCs w:val="20"/>
              </w:rPr>
              <w:t>komt</w:t>
            </w:r>
            <w:r w:rsidRPr="0048748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619F" w:rsidRPr="0048748E">
              <w:rPr>
                <w:rFonts w:ascii="Calibri" w:hAnsi="Calibri"/>
                <w:sz w:val="20"/>
                <w:szCs w:val="20"/>
              </w:rPr>
              <w:t xml:space="preserve">bij de </w:t>
            </w:r>
            <w:r w:rsidRPr="0048748E">
              <w:rPr>
                <w:rFonts w:ascii="Calibri" w:hAnsi="Calibri"/>
                <w:sz w:val="20"/>
                <w:szCs w:val="20"/>
              </w:rPr>
              <w:t>volgende MR op de agenda!</w:t>
            </w:r>
          </w:p>
          <w:p w14:paraId="1FB9D6EC" w14:textId="77777777" w:rsidR="000D667B" w:rsidRPr="0048748E" w:rsidRDefault="000D667B" w:rsidP="005932C1">
            <w:pPr>
              <w:rPr>
                <w:rFonts w:ascii="Calibri" w:hAnsi="Calibri"/>
                <w:sz w:val="20"/>
                <w:szCs w:val="20"/>
              </w:rPr>
            </w:pPr>
          </w:p>
          <w:p w14:paraId="10940B79" w14:textId="4E6A2152" w:rsidR="000D667B" w:rsidRPr="0048748E" w:rsidRDefault="000D667B" w:rsidP="005932C1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Puzzel over formatie</w:t>
            </w:r>
            <w:r w:rsidR="00047762" w:rsidRPr="0048748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8748E">
              <w:rPr>
                <w:rFonts w:ascii="Calibri" w:hAnsi="Calibri"/>
                <w:sz w:val="20"/>
                <w:szCs w:val="20"/>
              </w:rPr>
              <w:t xml:space="preserve">wordt nog wel uitdagend. In het team zal er binnenkort een sessie plaatsvinden om de leerkrachten zo </w:t>
            </w:r>
            <w:r w:rsidR="00047762" w:rsidRPr="0048748E">
              <w:rPr>
                <w:rFonts w:ascii="Calibri" w:hAnsi="Calibri"/>
                <w:sz w:val="20"/>
                <w:szCs w:val="20"/>
              </w:rPr>
              <w:t>goed</w:t>
            </w:r>
            <w:r w:rsidRPr="0048748E">
              <w:rPr>
                <w:rFonts w:ascii="Calibri" w:hAnsi="Calibri"/>
                <w:sz w:val="20"/>
                <w:szCs w:val="20"/>
              </w:rPr>
              <w:t xml:space="preserve"> mogelijk</w:t>
            </w:r>
            <w:r w:rsidR="00047762" w:rsidRPr="0048748E">
              <w:rPr>
                <w:rFonts w:ascii="Calibri" w:hAnsi="Calibri"/>
                <w:sz w:val="20"/>
                <w:szCs w:val="20"/>
              </w:rPr>
              <w:t xml:space="preserve"> i</w:t>
            </w:r>
            <w:r w:rsidRPr="0048748E">
              <w:rPr>
                <w:rFonts w:ascii="Calibri" w:hAnsi="Calibri"/>
                <w:sz w:val="20"/>
                <w:szCs w:val="20"/>
              </w:rPr>
              <w:t>n te dele</w:t>
            </w:r>
            <w:r w:rsidR="002548F1" w:rsidRPr="0048748E">
              <w:rPr>
                <w:rFonts w:ascii="Calibri" w:hAnsi="Calibri"/>
                <w:sz w:val="20"/>
                <w:szCs w:val="20"/>
              </w:rPr>
              <w:t>n.</w:t>
            </w:r>
            <w:r w:rsidR="00437890" w:rsidRPr="0048748E">
              <w:rPr>
                <w:rFonts w:ascii="Calibri" w:hAnsi="Calibri"/>
                <w:sz w:val="20"/>
                <w:szCs w:val="20"/>
              </w:rPr>
              <w:t xml:space="preserve"> 1 juni gaat het ‘flex MT’ </w:t>
            </w:r>
            <w:r w:rsidR="00535133" w:rsidRPr="0048748E">
              <w:rPr>
                <w:rFonts w:ascii="Calibri" w:hAnsi="Calibri"/>
                <w:sz w:val="20"/>
                <w:szCs w:val="20"/>
              </w:rPr>
              <w:t>zich over buigen en wordt het met de rest van het team</w:t>
            </w:r>
            <w:r w:rsidR="00291CF9" w:rsidRPr="0048748E">
              <w:rPr>
                <w:rFonts w:ascii="Calibri" w:hAnsi="Calibri"/>
                <w:sz w:val="20"/>
                <w:szCs w:val="20"/>
              </w:rPr>
              <w:t>. De MR wordt hier in meegenomen.</w:t>
            </w:r>
          </w:p>
        </w:tc>
      </w:tr>
      <w:tr w:rsidR="00770D80" w:rsidRPr="00770D80" w14:paraId="07067363" w14:textId="77777777" w:rsidTr="49B27FD7">
        <w:tc>
          <w:tcPr>
            <w:tcW w:w="473" w:type="dxa"/>
          </w:tcPr>
          <w:p w14:paraId="11C87BB8" w14:textId="77E81C5B" w:rsidR="00770D80" w:rsidRPr="000540C9" w:rsidRDefault="00770D80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3208" w:type="dxa"/>
          </w:tcPr>
          <w:p w14:paraId="533EFA30" w14:textId="75A42070" w:rsidR="00770D80" w:rsidRPr="00770D80" w:rsidRDefault="00770D80" w:rsidP="00F42D97">
            <w:pPr>
              <w:rPr>
                <w:rFonts w:ascii="Calibri" w:hAnsi="Calibri"/>
                <w:sz w:val="20"/>
                <w:szCs w:val="20"/>
              </w:rPr>
            </w:pPr>
            <w:r w:rsidRPr="00770D80">
              <w:rPr>
                <w:rFonts w:ascii="Calibri" w:hAnsi="Calibri"/>
                <w:sz w:val="20"/>
                <w:szCs w:val="20"/>
              </w:rPr>
              <w:t>Plannen volgen</w:t>
            </w:r>
            <w:r w:rsidR="004B4AD1">
              <w:rPr>
                <w:rFonts w:ascii="Calibri" w:hAnsi="Calibri"/>
                <w:sz w:val="20"/>
                <w:szCs w:val="20"/>
              </w:rPr>
              <w:t>d</w:t>
            </w:r>
            <w:r w:rsidRPr="00770D80">
              <w:rPr>
                <w:rFonts w:ascii="Calibri" w:hAnsi="Calibri"/>
                <w:sz w:val="20"/>
                <w:szCs w:val="20"/>
              </w:rPr>
              <w:t xml:space="preserve"> schooljaar</w:t>
            </w:r>
          </w:p>
        </w:tc>
        <w:tc>
          <w:tcPr>
            <w:tcW w:w="2551" w:type="dxa"/>
          </w:tcPr>
          <w:p w14:paraId="3210F40E" w14:textId="6103D5F7" w:rsidR="00770D80" w:rsidRPr="00770D80" w:rsidRDefault="004B4AD1" w:rsidP="00F42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3368A2AD" w14:textId="074B7F08" w:rsidR="00C44CDC" w:rsidRPr="0048748E" w:rsidRDefault="00C44CDC" w:rsidP="00F42D97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Fase</w:t>
            </w:r>
            <w:r w:rsidR="00A922C8" w:rsidRPr="0048748E">
              <w:rPr>
                <w:rFonts w:ascii="Calibri" w:hAnsi="Calibri"/>
                <w:sz w:val="20"/>
                <w:szCs w:val="20"/>
              </w:rPr>
              <w:t xml:space="preserve"> jaarplan</w:t>
            </w:r>
            <w:r w:rsidRPr="0048748E">
              <w:rPr>
                <w:rFonts w:ascii="Calibri" w:hAnsi="Calibri"/>
                <w:sz w:val="20"/>
                <w:szCs w:val="20"/>
              </w:rPr>
              <w:t>:</w:t>
            </w:r>
          </w:p>
          <w:p w14:paraId="765512BF" w14:textId="480108B5" w:rsidR="00BD01E9" w:rsidRPr="0048748E" w:rsidRDefault="00BD01E9" w:rsidP="00F42D97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 xml:space="preserve">In dit nieuwe jaarplan bevinden zich, de jaardoelen en het werkverdelingsplan. </w:t>
            </w:r>
          </w:p>
          <w:p w14:paraId="3625320D" w14:textId="77777777" w:rsidR="00C44CDC" w:rsidRPr="0048748E" w:rsidRDefault="00C44CDC" w:rsidP="00C44CDC">
            <w:pPr>
              <w:pStyle w:val="Lijstaline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Audit 09-02-2022, terugkoppeling team en Anke.</w:t>
            </w:r>
          </w:p>
          <w:p w14:paraId="2D54B98C" w14:textId="77777777" w:rsidR="0087316C" w:rsidRPr="0048748E" w:rsidRDefault="00C44CDC" w:rsidP="00C44CDC">
            <w:pPr>
              <w:pStyle w:val="Lijstaline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Adviesgesprek op basis van bevindingen 14-0</w:t>
            </w:r>
            <w:r w:rsidR="0087316C" w:rsidRPr="0048748E">
              <w:rPr>
                <w:rFonts w:ascii="Calibri" w:hAnsi="Calibri"/>
                <w:sz w:val="20"/>
                <w:szCs w:val="20"/>
              </w:rPr>
              <w:t>4-2022 Anke-MT.</w:t>
            </w:r>
          </w:p>
          <w:p w14:paraId="211056A4" w14:textId="374AADFF" w:rsidR="0087316C" w:rsidRPr="0048748E" w:rsidRDefault="0087316C" w:rsidP="00C44CDC">
            <w:pPr>
              <w:pStyle w:val="Lijstaline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Verwerking jaarplan en feedback POK</w:t>
            </w:r>
            <w:r w:rsidR="00BA61F6" w:rsidRPr="0048748E">
              <w:rPr>
                <w:rFonts w:ascii="Calibri" w:hAnsi="Calibri"/>
                <w:sz w:val="20"/>
                <w:szCs w:val="20"/>
              </w:rPr>
              <w:t xml:space="preserve"> (Personeel en onderwijs kwaliteit)</w:t>
            </w:r>
            <w:r w:rsidRPr="0048748E">
              <w:rPr>
                <w:rFonts w:ascii="Calibri" w:hAnsi="Calibri"/>
                <w:sz w:val="20"/>
                <w:szCs w:val="20"/>
              </w:rPr>
              <w:t xml:space="preserve"> Fiona Looman en Anke </w:t>
            </w:r>
            <w:r w:rsidR="00BD01E9" w:rsidRPr="0048748E">
              <w:rPr>
                <w:rFonts w:ascii="Calibri" w:hAnsi="Calibri"/>
                <w:sz w:val="20"/>
                <w:szCs w:val="20"/>
              </w:rPr>
              <w:t>19-05-2022</w:t>
            </w:r>
          </w:p>
          <w:p w14:paraId="1174DCD7" w14:textId="3A95D48B" w:rsidR="00BD01E9" w:rsidRPr="0048748E" w:rsidRDefault="00BD01E9" w:rsidP="00C44CDC">
            <w:pPr>
              <w:pStyle w:val="Lijstaline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Terugkoppeling MT 01-06-2022</w:t>
            </w:r>
          </w:p>
          <w:p w14:paraId="4F6F9726" w14:textId="56E51879" w:rsidR="00770D80" w:rsidRPr="0048748E" w:rsidRDefault="00BD01E9" w:rsidP="00C44CDC">
            <w:pPr>
              <w:pStyle w:val="Lijstaline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 xml:space="preserve">Concept delen MR </w:t>
            </w:r>
            <w:r w:rsidR="00194669" w:rsidRPr="0048748E">
              <w:rPr>
                <w:rFonts w:ascii="Calibri" w:hAnsi="Calibri"/>
                <w:sz w:val="20"/>
                <w:szCs w:val="20"/>
              </w:rPr>
              <w:t>02</w:t>
            </w:r>
            <w:r w:rsidRPr="0048748E">
              <w:rPr>
                <w:rFonts w:ascii="Calibri" w:hAnsi="Calibri"/>
                <w:sz w:val="20"/>
                <w:szCs w:val="20"/>
              </w:rPr>
              <w:t>-06-2022</w:t>
            </w:r>
            <w:r w:rsidR="00151870" w:rsidRPr="0048748E">
              <w:rPr>
                <w:rFonts w:ascii="Calibri" w:hAnsi="Calibri"/>
                <w:sz w:val="20"/>
                <w:szCs w:val="20"/>
              </w:rPr>
              <w:t xml:space="preserve"> en wordt behandeld op 22-6.</w:t>
            </w:r>
          </w:p>
        </w:tc>
      </w:tr>
      <w:tr w:rsidR="00543593" w14:paraId="40541271" w14:textId="77777777" w:rsidTr="49B27FD7">
        <w:tc>
          <w:tcPr>
            <w:tcW w:w="473" w:type="dxa"/>
          </w:tcPr>
          <w:p w14:paraId="0967D675" w14:textId="29653243" w:rsidR="00543593" w:rsidRPr="000540C9" w:rsidRDefault="00770D80" w:rsidP="000540C9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E0463C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8" w:type="dxa"/>
          </w:tcPr>
          <w:p w14:paraId="6F9B04C4" w14:textId="3CC61652" w:rsidR="00543593" w:rsidRPr="001033C3" w:rsidRDefault="00870A78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Communicatie achterban; u</w:t>
            </w:r>
            <w:r w:rsidR="001E7CB5">
              <w:rPr>
                <w:rFonts w:ascii="Calibri" w:hAnsi="Calibri"/>
                <w:sz w:val="20"/>
                <w:szCs w:val="20"/>
              </w:rPr>
              <w:t xml:space="preserve">pdate </w:t>
            </w:r>
            <w:r>
              <w:rPr>
                <w:rFonts w:ascii="Calibri" w:hAnsi="Calibri"/>
                <w:sz w:val="20"/>
                <w:szCs w:val="20"/>
              </w:rPr>
              <w:t xml:space="preserve">voortgang </w:t>
            </w:r>
            <w:r w:rsidR="007C671E">
              <w:rPr>
                <w:rFonts w:ascii="Calibri" w:hAnsi="Calibri"/>
                <w:sz w:val="20"/>
                <w:szCs w:val="20"/>
              </w:rPr>
              <w:t xml:space="preserve">IKC </w:t>
            </w:r>
            <w:r w:rsidR="00BF67FA">
              <w:rPr>
                <w:rFonts w:ascii="Calibri" w:hAnsi="Calibri"/>
                <w:sz w:val="20"/>
                <w:szCs w:val="20"/>
              </w:rPr>
              <w:t xml:space="preserve">West </w:t>
            </w:r>
            <w:r w:rsidR="00543593">
              <w:rPr>
                <w:rFonts w:ascii="Calibri" w:hAnsi="Calibri"/>
                <w:sz w:val="20"/>
                <w:szCs w:val="20"/>
              </w:rPr>
              <w:t>202</w:t>
            </w:r>
            <w:r w:rsidR="00C14F85">
              <w:rPr>
                <w:rFonts w:ascii="Calibri" w:hAnsi="Calibri"/>
                <w:sz w:val="20"/>
                <w:szCs w:val="20"/>
              </w:rPr>
              <w:t>1</w:t>
            </w:r>
            <w:r w:rsidR="00543593">
              <w:rPr>
                <w:rFonts w:ascii="Calibri" w:hAnsi="Calibri"/>
                <w:sz w:val="20"/>
                <w:szCs w:val="20"/>
              </w:rPr>
              <w:t>/202</w:t>
            </w:r>
            <w:r w:rsidR="00C14F8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2912D13C" w14:textId="77777777" w:rsidR="00543593" w:rsidRDefault="0054359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7D7528C2" w14:textId="458AB058" w:rsidR="00A41FB2" w:rsidRPr="0048748E" w:rsidRDefault="00A922C8" w:rsidP="00A922C8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 xml:space="preserve">Pers-omwonenden-bezwaren: toelichting op de omwonende avond eerder gehouden, volgende is 31 mei ’s avonds. Hierbij is de wethouder ook aanwezig, i.v.m. dreiging bezwaren en vertraging. </w:t>
            </w:r>
          </w:p>
          <w:p w14:paraId="397C7A96" w14:textId="6827EC5A" w:rsidR="00A922C8" w:rsidRPr="0048748E" w:rsidRDefault="49B27FD7" w:rsidP="00A922C8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Routekaart; vanuit de sessie met de teams wordt er een routekaart ontwikkeld. Deze wordt ook met de MR gedeeld en feedback gevraagd.</w:t>
            </w:r>
          </w:p>
          <w:p w14:paraId="669D9272" w14:textId="77777777" w:rsidR="00493A09" w:rsidRPr="0048748E" w:rsidRDefault="00A922C8" w:rsidP="00A922C8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 xml:space="preserve">Activiteiten teams/ ontwikkelteam; toelichting </w:t>
            </w:r>
            <w:r w:rsidR="00493A09" w:rsidRPr="0048748E">
              <w:rPr>
                <w:rFonts w:ascii="Calibri" w:hAnsi="Calibri"/>
                <w:sz w:val="20"/>
                <w:szCs w:val="20"/>
              </w:rPr>
              <w:t xml:space="preserve">door Elske en Dirk </w:t>
            </w:r>
          </w:p>
          <w:p w14:paraId="71CA6E2F" w14:textId="1866EB6E" w:rsidR="00493A09" w:rsidRPr="0048748E" w:rsidRDefault="49B27FD7" w:rsidP="00A922C8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 xml:space="preserve">Ouderbetrokkenheid, in juni inloop met 3d beelden (door school lopen.) Hoe </w:t>
            </w:r>
            <w:r w:rsidR="00553DCF" w:rsidRPr="0048748E">
              <w:rPr>
                <w:rFonts w:ascii="Calibri" w:hAnsi="Calibri"/>
                <w:sz w:val="20"/>
                <w:szCs w:val="20"/>
              </w:rPr>
              <w:t xml:space="preserve">gaan we de </w:t>
            </w:r>
            <w:r w:rsidRPr="0048748E">
              <w:rPr>
                <w:rFonts w:ascii="Calibri" w:hAnsi="Calibri"/>
                <w:sz w:val="20"/>
                <w:szCs w:val="20"/>
              </w:rPr>
              <w:lastRenderedPageBreak/>
              <w:t>ouders betrekken/ juist inlichten over twee stromen (Klimboom en Aventurijn)?</w:t>
            </w:r>
          </w:p>
          <w:p w14:paraId="3CE7E9B3" w14:textId="790777FA" w:rsidR="00F91A6D" w:rsidRPr="0048748E" w:rsidRDefault="00F91A6D" w:rsidP="00F91A6D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Oudersessies houden in de middag</w:t>
            </w:r>
            <w:r w:rsidR="006A6985" w:rsidRPr="0048748E">
              <w:rPr>
                <w:rFonts w:ascii="Calibri" w:hAnsi="Calibri"/>
                <w:sz w:val="20"/>
                <w:szCs w:val="20"/>
              </w:rPr>
              <w:t xml:space="preserve"> en in de avond. </w:t>
            </w:r>
            <w:r w:rsidR="00653F20" w:rsidRPr="0048748E">
              <w:rPr>
                <w:rFonts w:ascii="Calibri" w:hAnsi="Calibri"/>
                <w:sz w:val="20"/>
                <w:szCs w:val="20"/>
              </w:rPr>
              <w:t>Hiermee borg je dat iedereen de kans krijgt</w:t>
            </w:r>
            <w:r w:rsidR="00140E40" w:rsidRPr="0048748E">
              <w:rPr>
                <w:rFonts w:ascii="Calibri" w:hAnsi="Calibri"/>
                <w:sz w:val="20"/>
                <w:szCs w:val="20"/>
              </w:rPr>
              <w:t xml:space="preserve"> om te komen.</w:t>
            </w:r>
          </w:p>
          <w:p w14:paraId="495A893E" w14:textId="4F329937" w:rsidR="00140E40" w:rsidRPr="0048748E" w:rsidRDefault="00140E40" w:rsidP="00F91A6D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Aparte nieuwsbrief over IKC West</w:t>
            </w:r>
            <w:r w:rsidR="008E1894" w:rsidRPr="0048748E">
              <w:rPr>
                <w:rFonts w:ascii="Calibri" w:hAnsi="Calibri"/>
                <w:sz w:val="20"/>
                <w:szCs w:val="20"/>
              </w:rPr>
              <w:t xml:space="preserve"> en de huidige </w:t>
            </w:r>
            <w:r w:rsidR="00185329" w:rsidRPr="0048748E">
              <w:rPr>
                <w:rFonts w:ascii="Calibri" w:hAnsi="Calibri"/>
                <w:sz w:val="20"/>
                <w:szCs w:val="20"/>
              </w:rPr>
              <w:t>stand van zaken</w:t>
            </w:r>
            <w:r w:rsidR="008E1894" w:rsidRPr="0048748E">
              <w:rPr>
                <w:rFonts w:ascii="Calibri" w:hAnsi="Calibri"/>
                <w:sz w:val="20"/>
                <w:szCs w:val="20"/>
              </w:rPr>
              <w:t>.</w:t>
            </w:r>
            <w:r w:rsidR="0098362B" w:rsidRPr="0048748E">
              <w:rPr>
                <w:rFonts w:ascii="Calibri" w:hAnsi="Calibri"/>
                <w:sz w:val="20"/>
                <w:szCs w:val="20"/>
              </w:rPr>
              <w:t xml:space="preserve"> MR leest mee en participeert in het samenstellen van de nieuwsbrief.</w:t>
            </w:r>
          </w:p>
          <w:p w14:paraId="63042413" w14:textId="77777777" w:rsidR="00521A4A" w:rsidRPr="0048748E" w:rsidRDefault="00521A4A" w:rsidP="00F91A6D">
            <w:pPr>
              <w:rPr>
                <w:rFonts w:ascii="Calibri" w:hAnsi="Calibri"/>
                <w:sz w:val="20"/>
                <w:szCs w:val="20"/>
              </w:rPr>
            </w:pPr>
          </w:p>
          <w:p w14:paraId="70E02D5E" w14:textId="20281FD1" w:rsidR="00521A4A" w:rsidRPr="0048748E" w:rsidRDefault="00521A4A" w:rsidP="00F91A6D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 xml:space="preserve">Concepten van de twee onderwijs stromen nader uitleggen in </w:t>
            </w:r>
            <w:r w:rsidR="00185329" w:rsidRPr="0048748E">
              <w:rPr>
                <w:rFonts w:ascii="Calibri" w:hAnsi="Calibri"/>
                <w:sz w:val="20"/>
                <w:szCs w:val="20"/>
              </w:rPr>
              <w:t>begrijpelijke</w:t>
            </w:r>
            <w:r w:rsidRPr="0048748E">
              <w:rPr>
                <w:rFonts w:ascii="Calibri" w:hAnsi="Calibri"/>
                <w:sz w:val="20"/>
                <w:szCs w:val="20"/>
              </w:rPr>
              <w:t xml:space="preserve"> taal</w:t>
            </w:r>
            <w:r w:rsidR="00D80E62" w:rsidRPr="0048748E">
              <w:rPr>
                <w:rFonts w:ascii="Calibri" w:hAnsi="Calibri"/>
                <w:sz w:val="20"/>
                <w:szCs w:val="20"/>
              </w:rPr>
              <w:t>.</w:t>
            </w:r>
            <w:r w:rsidR="008A0BE7" w:rsidRPr="0048748E">
              <w:rPr>
                <w:rFonts w:ascii="Calibri" w:hAnsi="Calibri"/>
                <w:sz w:val="20"/>
                <w:szCs w:val="20"/>
              </w:rPr>
              <w:t xml:space="preserve"> Samen met Kiem en/of de Aventurijn de teksten opstellen.</w:t>
            </w:r>
          </w:p>
          <w:p w14:paraId="63E0EC7C" w14:textId="77777777" w:rsidR="006B5960" w:rsidRPr="0048748E" w:rsidRDefault="006B5960" w:rsidP="00F91A6D">
            <w:pPr>
              <w:rPr>
                <w:rFonts w:ascii="Calibri" w:hAnsi="Calibri"/>
                <w:sz w:val="20"/>
                <w:szCs w:val="20"/>
              </w:rPr>
            </w:pPr>
          </w:p>
          <w:p w14:paraId="322145D5" w14:textId="1B226646" w:rsidR="006B5960" w:rsidRPr="0048748E" w:rsidRDefault="006B5960" w:rsidP="00F91A6D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Routekaart IKC West</w:t>
            </w:r>
            <w:r w:rsidR="00C648CF" w:rsidRPr="0048748E">
              <w:rPr>
                <w:rFonts w:ascii="Calibri" w:hAnsi="Calibri"/>
                <w:sz w:val="20"/>
                <w:szCs w:val="20"/>
              </w:rPr>
              <w:t xml:space="preserve"> wordt besproken. </w:t>
            </w:r>
            <w:r w:rsidR="004A1557" w:rsidRPr="0048748E">
              <w:rPr>
                <w:rFonts w:ascii="Calibri" w:hAnsi="Calibri"/>
                <w:sz w:val="20"/>
                <w:szCs w:val="20"/>
              </w:rPr>
              <w:t xml:space="preserve">Er </w:t>
            </w:r>
            <w:r w:rsidR="0048748E" w:rsidRPr="0048748E">
              <w:rPr>
                <w:rFonts w:ascii="Calibri" w:hAnsi="Calibri"/>
                <w:sz w:val="20"/>
                <w:szCs w:val="20"/>
              </w:rPr>
              <w:t xml:space="preserve">zal een </w:t>
            </w:r>
            <w:r w:rsidR="004A1557" w:rsidRPr="0048748E">
              <w:rPr>
                <w:rFonts w:ascii="Calibri" w:hAnsi="Calibri"/>
                <w:sz w:val="20"/>
                <w:szCs w:val="20"/>
              </w:rPr>
              <w:t xml:space="preserve">visuele versie gemaakt </w:t>
            </w:r>
            <w:r w:rsidR="0048748E" w:rsidRPr="0048748E">
              <w:rPr>
                <w:rFonts w:ascii="Calibri" w:hAnsi="Calibri"/>
                <w:sz w:val="20"/>
                <w:szCs w:val="20"/>
              </w:rPr>
              <w:t xml:space="preserve">worden </w:t>
            </w:r>
            <w:r w:rsidR="004A1557" w:rsidRPr="0048748E">
              <w:rPr>
                <w:rFonts w:ascii="Calibri" w:hAnsi="Calibri"/>
                <w:sz w:val="20"/>
                <w:szCs w:val="20"/>
              </w:rPr>
              <w:t>zodat alles duidelijk wordt.</w:t>
            </w:r>
          </w:p>
          <w:p w14:paraId="51F1B25A" w14:textId="09897422" w:rsidR="00A922C8" w:rsidRPr="0048748E" w:rsidRDefault="00A922C8" w:rsidP="00C44CDC">
            <w:pPr>
              <w:pStyle w:val="Lijstalinea"/>
              <w:rPr>
                <w:rFonts w:ascii="Calibri" w:hAnsi="Calibri"/>
                <w:sz w:val="20"/>
                <w:szCs w:val="20"/>
              </w:rPr>
            </w:pPr>
          </w:p>
        </w:tc>
      </w:tr>
      <w:tr w:rsidR="000355F4" w14:paraId="0A965770" w14:textId="77777777" w:rsidTr="49B27FD7">
        <w:tc>
          <w:tcPr>
            <w:tcW w:w="473" w:type="dxa"/>
          </w:tcPr>
          <w:p w14:paraId="55CCEE25" w14:textId="26492BC1" w:rsidR="000355F4" w:rsidRPr="000540C9" w:rsidRDefault="00770D80" w:rsidP="000540C9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6</w:t>
            </w:r>
            <w:r w:rsidR="00FA2AC1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8" w:type="dxa"/>
          </w:tcPr>
          <w:p w14:paraId="31D8D6A3" w14:textId="410ABB48" w:rsidR="000355F4" w:rsidRDefault="00FA2AC1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Concept/ informatie schoolgids en bijlag</w:t>
            </w:r>
            <w:r w:rsidR="00D6156A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2551" w:type="dxa"/>
          </w:tcPr>
          <w:p w14:paraId="66AEF2D8" w14:textId="4921A9A4" w:rsidR="000355F4" w:rsidRDefault="00FA2AC1" w:rsidP="00594C47">
            <w:pPr>
              <w:rPr>
                <w:rFonts w:ascii="Calibri" w:hAnsi="Calibri"/>
                <w:sz w:val="20"/>
                <w:szCs w:val="20"/>
              </w:rPr>
            </w:pPr>
            <w:r w:rsidRPr="00FA2AC1">
              <w:rPr>
                <w:rFonts w:ascii="Calibri" w:hAnsi="Calibri"/>
                <w:sz w:val="20"/>
                <w:szCs w:val="20"/>
              </w:rPr>
              <w:t>Instemmingsrecht OMR en informatierecht MR</w:t>
            </w:r>
          </w:p>
        </w:tc>
        <w:tc>
          <w:tcPr>
            <w:tcW w:w="3544" w:type="dxa"/>
          </w:tcPr>
          <w:p w14:paraId="60A73B2F" w14:textId="435808F6" w:rsidR="000355F4" w:rsidRPr="0048748E" w:rsidRDefault="49B27FD7" w:rsidP="49B27FD7">
            <w:pPr>
              <w:rPr>
                <w:rFonts w:ascii="Calibri" w:hAnsi="Calibri"/>
                <w:sz w:val="20"/>
                <w:szCs w:val="20"/>
              </w:rPr>
            </w:pPr>
            <w:r w:rsidRPr="0048748E">
              <w:rPr>
                <w:rFonts w:ascii="Calibri" w:hAnsi="Calibri"/>
                <w:sz w:val="20"/>
                <w:szCs w:val="20"/>
              </w:rPr>
              <w:t>De schoolgids wordt door SAAM* in Vensters PO gezet, een landelijk platvorm voor ouders waarin alle gegevens over en van een school terug te vinden zijn. Dit wordt voor de zomervakantie afgerond.</w:t>
            </w:r>
          </w:p>
        </w:tc>
      </w:tr>
      <w:tr w:rsidR="0025112D" w:rsidRPr="0025112D" w14:paraId="26DCF404" w14:textId="77777777" w:rsidTr="49B27FD7">
        <w:tc>
          <w:tcPr>
            <w:tcW w:w="473" w:type="dxa"/>
          </w:tcPr>
          <w:p w14:paraId="68CD314E" w14:textId="77777777" w:rsidR="0025112D" w:rsidRPr="000540C9" w:rsidRDefault="0025112D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22E97958" w14:textId="141300D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2551" w:type="dxa"/>
          </w:tcPr>
          <w:p w14:paraId="71E0F00B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65D65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4CEB6F63" w14:textId="788ADB98" w:rsidTr="49B27FD7">
        <w:tc>
          <w:tcPr>
            <w:tcW w:w="473" w:type="dxa"/>
          </w:tcPr>
          <w:p w14:paraId="31968BC9" w14:textId="5443E807" w:rsidR="0025112D" w:rsidRPr="000540C9" w:rsidRDefault="00770D80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  <w:r w:rsidR="00E0463C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8" w:type="dxa"/>
          </w:tcPr>
          <w:p w14:paraId="777D7336" w14:textId="1B58935C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2551" w:type="dxa"/>
          </w:tcPr>
          <w:p w14:paraId="22B9CC9D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173E26" w14:textId="5FD324FF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0DCC3A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780"/>
        <w:gridCol w:w="1843"/>
        <w:gridCol w:w="2022"/>
        <w:gridCol w:w="1522"/>
      </w:tblGrid>
      <w:tr w:rsidR="00707E31" w:rsidRPr="000F760D" w14:paraId="6D9B142C" w14:textId="77777777" w:rsidTr="00B4199C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843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2022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522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0F760D" w14:paraId="212B16A6" w14:textId="77777777" w:rsidTr="000540C9">
        <w:trPr>
          <w:trHeight w:val="168"/>
        </w:trPr>
        <w:tc>
          <w:tcPr>
            <w:tcW w:w="468" w:type="dxa"/>
          </w:tcPr>
          <w:p w14:paraId="21AAEE6A" w14:textId="554C22D9" w:rsidR="00707E31" w:rsidRPr="00E0463C" w:rsidRDefault="00707E31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68ED8E11" w14:textId="44C85AB1" w:rsidR="00707E31" w:rsidRPr="00BD01E9" w:rsidRDefault="00707E31" w:rsidP="00594C47">
            <w:pPr>
              <w:spacing w:line="256" w:lineRule="auto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C70077A" w14:textId="56ACF88F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70DBC356" w14:textId="1431D45F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39E1A95D" w14:textId="2C2B4CE6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4FA7288E" w14:textId="77777777" w:rsidTr="00B4199C">
        <w:trPr>
          <w:trHeight w:val="215"/>
        </w:trPr>
        <w:tc>
          <w:tcPr>
            <w:tcW w:w="468" w:type="dxa"/>
          </w:tcPr>
          <w:p w14:paraId="024BF8E2" w14:textId="07F2A954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3797AB87" w14:textId="0CD95085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9C2114" w14:textId="438628D5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ADCE3E" w14:textId="4098DDEA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76CDC90E" w14:textId="56336396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1748B" w:rsidRPr="000F760D" w14:paraId="2C7312ED" w14:textId="77777777" w:rsidTr="00B4199C">
        <w:trPr>
          <w:trHeight w:val="215"/>
        </w:trPr>
        <w:tc>
          <w:tcPr>
            <w:tcW w:w="468" w:type="dxa"/>
          </w:tcPr>
          <w:p w14:paraId="0A5F1CD8" w14:textId="77777777" w:rsidR="0071748B" w:rsidRDefault="0071748B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DE23D7E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5DFF5C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1A5E8A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5EA9A02F" w14:textId="77777777" w:rsidR="0071748B" w:rsidRPr="00F257A7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40102DE6" w14:textId="77777777" w:rsidR="0053307E" w:rsidRDefault="0053307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7CE2831F" w14:textId="264B24F6" w:rsidR="0071748B" w:rsidRPr="0071748B" w:rsidRDefault="0071748B" w:rsidP="0053307E">
      <w:pPr>
        <w:suppressAutoHyphens w:val="0"/>
        <w:rPr>
          <w:rFonts w:ascii="Calibri" w:hAnsi="Calibri"/>
          <w:b/>
          <w:bCs/>
          <w:sz w:val="20"/>
          <w:szCs w:val="20"/>
        </w:rPr>
      </w:pPr>
      <w:r w:rsidRPr="0071748B">
        <w:rPr>
          <w:rFonts w:ascii="Calibri" w:hAnsi="Calibri"/>
          <w:b/>
          <w:bCs/>
          <w:sz w:val="20"/>
          <w:szCs w:val="20"/>
        </w:rPr>
        <w:t>Aftreed-data (P)MR-leden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1748B" w:rsidRPr="0087258C" w14:paraId="580B02C6" w14:textId="77777777" w:rsidTr="0071748B">
        <w:tc>
          <w:tcPr>
            <w:tcW w:w="1812" w:type="dxa"/>
          </w:tcPr>
          <w:p w14:paraId="274A90BE" w14:textId="54EE87F7" w:rsidR="0071748B" w:rsidRPr="0087258C" w:rsidRDefault="000D3779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1812" w:type="dxa"/>
          </w:tcPr>
          <w:p w14:paraId="729F8497" w14:textId="54CDA528" w:rsidR="0071748B" w:rsidRPr="0087258C" w:rsidRDefault="000D3779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PMR / OMR</w:t>
            </w:r>
          </w:p>
        </w:tc>
        <w:tc>
          <w:tcPr>
            <w:tcW w:w="1812" w:type="dxa"/>
          </w:tcPr>
          <w:p w14:paraId="6CAE7E34" w14:textId="45EA07B2" w:rsidR="0071748B" w:rsidRPr="0087258C" w:rsidRDefault="0087258C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start</w:t>
            </w:r>
          </w:p>
        </w:tc>
        <w:tc>
          <w:tcPr>
            <w:tcW w:w="1813" w:type="dxa"/>
          </w:tcPr>
          <w:p w14:paraId="7D2C79B6" w14:textId="0F1EE59D" w:rsidR="0071748B" w:rsidRPr="0087258C" w:rsidRDefault="0087258C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einde</w:t>
            </w:r>
          </w:p>
        </w:tc>
        <w:tc>
          <w:tcPr>
            <w:tcW w:w="1813" w:type="dxa"/>
          </w:tcPr>
          <w:p w14:paraId="2E463FD1" w14:textId="72063792" w:rsidR="0071748B" w:rsidRPr="0087258C" w:rsidRDefault="0087258C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Bijz.</w:t>
            </w:r>
          </w:p>
        </w:tc>
      </w:tr>
      <w:tr w:rsidR="0071748B" w14:paraId="6D21DF00" w14:textId="77777777" w:rsidTr="0071748B">
        <w:tc>
          <w:tcPr>
            <w:tcW w:w="1812" w:type="dxa"/>
          </w:tcPr>
          <w:p w14:paraId="288A3136" w14:textId="5048BB62" w:rsidR="0071748B" w:rsidRDefault="0071748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Chatrou</w:t>
            </w:r>
          </w:p>
        </w:tc>
        <w:tc>
          <w:tcPr>
            <w:tcW w:w="1812" w:type="dxa"/>
          </w:tcPr>
          <w:p w14:paraId="588EB311" w14:textId="7A6764C9" w:rsidR="0071748B" w:rsidRDefault="0087258C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757873D5" w14:textId="6BA18101" w:rsidR="0071748B" w:rsidRDefault="00F94C69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</w:t>
            </w:r>
            <w:r w:rsidR="00B32185">
              <w:rPr>
                <w:rFonts w:ascii="Calibri" w:hAnsi="Calibri"/>
                <w:sz w:val="20"/>
                <w:szCs w:val="20"/>
              </w:rPr>
              <w:t>9-2021</w:t>
            </w:r>
          </w:p>
        </w:tc>
        <w:tc>
          <w:tcPr>
            <w:tcW w:w="1813" w:type="dxa"/>
          </w:tcPr>
          <w:p w14:paraId="2900985C" w14:textId="2CB8B441" w:rsidR="0071748B" w:rsidRDefault="00F94C69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</w:t>
            </w:r>
            <w:r w:rsidR="00B32185">
              <w:rPr>
                <w:rFonts w:ascii="Calibri" w:hAnsi="Calibri"/>
                <w:sz w:val="20"/>
                <w:szCs w:val="20"/>
              </w:rPr>
              <w:t>9-2024</w:t>
            </w:r>
          </w:p>
        </w:tc>
        <w:tc>
          <w:tcPr>
            <w:tcW w:w="1813" w:type="dxa"/>
          </w:tcPr>
          <w:p w14:paraId="16E1BD24" w14:textId="7CCB0F4B" w:rsidR="0071748B" w:rsidRDefault="0071748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91BC7" w14:paraId="4F5AEC84" w14:textId="77777777" w:rsidTr="0071748B">
        <w:tc>
          <w:tcPr>
            <w:tcW w:w="1812" w:type="dxa"/>
          </w:tcPr>
          <w:p w14:paraId="66BDD9E1" w14:textId="5364559E" w:rsidR="00391BC7" w:rsidRDefault="00391BC7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Dirk Damsma</w:t>
            </w:r>
          </w:p>
        </w:tc>
        <w:tc>
          <w:tcPr>
            <w:tcW w:w="1812" w:type="dxa"/>
          </w:tcPr>
          <w:p w14:paraId="1C5C8779" w14:textId="12D31611" w:rsidR="00391BC7" w:rsidRDefault="00B05138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24C5F4AA" w14:textId="11F98831" w:rsidR="00391BC7" w:rsidRDefault="00B05138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</w:t>
            </w:r>
            <w:r w:rsidR="009930DA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-202</w:t>
            </w:r>
            <w:r w:rsidR="009930D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14:paraId="5947F114" w14:textId="612A263C" w:rsidR="00391BC7" w:rsidRDefault="00B05138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</w:t>
            </w:r>
            <w:r w:rsidR="009930DA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-202</w:t>
            </w:r>
            <w:r w:rsidR="009930D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14:paraId="37F86582" w14:textId="1516A583" w:rsidR="00391BC7" w:rsidRDefault="00391BC7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1748B" w14:paraId="65749F73" w14:textId="77777777" w:rsidTr="0071748B">
        <w:tc>
          <w:tcPr>
            <w:tcW w:w="1812" w:type="dxa"/>
          </w:tcPr>
          <w:p w14:paraId="46E135AE" w14:textId="25F9CAC7" w:rsidR="0071748B" w:rsidRDefault="00CB2B2C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 van den Ing</w:t>
            </w:r>
          </w:p>
        </w:tc>
        <w:tc>
          <w:tcPr>
            <w:tcW w:w="1812" w:type="dxa"/>
          </w:tcPr>
          <w:p w14:paraId="48D51E3D" w14:textId="15653F0F" w:rsidR="0071748B" w:rsidRDefault="00F44B94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32F5F5AF" w14:textId="4E6837AD" w:rsidR="0071748B" w:rsidRDefault="00305B1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</w:t>
            </w:r>
            <w:r w:rsidR="004B4AD1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-2019</w:t>
            </w:r>
          </w:p>
        </w:tc>
        <w:tc>
          <w:tcPr>
            <w:tcW w:w="1813" w:type="dxa"/>
          </w:tcPr>
          <w:p w14:paraId="20DF0727" w14:textId="43D2C5D1" w:rsidR="0071748B" w:rsidRDefault="00305B1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</w:t>
            </w:r>
            <w:r w:rsidR="004B4AD1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-2022</w:t>
            </w:r>
          </w:p>
        </w:tc>
        <w:tc>
          <w:tcPr>
            <w:tcW w:w="1813" w:type="dxa"/>
          </w:tcPr>
          <w:p w14:paraId="27222F12" w14:textId="77777777" w:rsidR="0071748B" w:rsidRDefault="0071748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1748B" w14:paraId="6A2F28DF" w14:textId="77777777" w:rsidTr="0071748B">
        <w:tc>
          <w:tcPr>
            <w:tcW w:w="1812" w:type="dxa"/>
          </w:tcPr>
          <w:p w14:paraId="4615FDC8" w14:textId="7BDD3416" w:rsidR="0071748B" w:rsidRDefault="00F44B94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Khaled A. Suliman</w:t>
            </w:r>
          </w:p>
        </w:tc>
        <w:tc>
          <w:tcPr>
            <w:tcW w:w="1812" w:type="dxa"/>
          </w:tcPr>
          <w:p w14:paraId="54B5B6EC" w14:textId="2D7F967F" w:rsidR="0071748B" w:rsidRDefault="00F44B94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5A3770B2" w14:textId="67131A6A" w:rsidR="0071748B" w:rsidRDefault="00305B1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1-4-2021</w:t>
            </w:r>
          </w:p>
        </w:tc>
        <w:tc>
          <w:tcPr>
            <w:tcW w:w="1813" w:type="dxa"/>
          </w:tcPr>
          <w:p w14:paraId="1BEB4B43" w14:textId="1349579C" w:rsidR="0071748B" w:rsidRDefault="00305B1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</w:t>
            </w:r>
            <w:r w:rsidR="00D51022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813" w:type="dxa"/>
          </w:tcPr>
          <w:p w14:paraId="2CB300B7" w14:textId="77777777" w:rsidR="0071748B" w:rsidRDefault="0071748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B0AD507" w14:textId="77777777" w:rsidR="00FC5D7F" w:rsidRPr="006423F5" w:rsidRDefault="00FC5D7F" w:rsidP="0071748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FC5D7F" w:rsidRPr="006423F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E17F" w14:textId="77777777" w:rsidR="00316EA7" w:rsidRDefault="00316EA7">
      <w:r>
        <w:separator/>
      </w:r>
    </w:p>
  </w:endnote>
  <w:endnote w:type="continuationSeparator" w:id="0">
    <w:p w14:paraId="42382384" w14:textId="77777777" w:rsidR="00316EA7" w:rsidRDefault="0031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E3B9" w14:textId="77777777" w:rsidR="004F5495" w:rsidRDefault="004F5495">
    <w:pPr>
      <w:pStyle w:val="Voettekst"/>
      <w:pBdr>
        <w:bottom w:val="single" w:sz="6" w:space="1" w:color="000000"/>
      </w:pBdr>
      <w:rPr>
        <w:szCs w:val="18"/>
      </w:rPr>
    </w:pPr>
  </w:p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AFDE" w14:textId="77777777" w:rsidR="00316EA7" w:rsidRDefault="00316EA7">
      <w:r>
        <w:separator/>
      </w:r>
    </w:p>
  </w:footnote>
  <w:footnote w:type="continuationSeparator" w:id="0">
    <w:p w14:paraId="134AAA61" w14:textId="77777777" w:rsidR="00316EA7" w:rsidRDefault="0031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2567B160" w:rsidR="004F5495" w:rsidRDefault="003B3BA3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Agenda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6CE0"/>
    <w:multiLevelType w:val="hybridMultilevel"/>
    <w:tmpl w:val="293654C8"/>
    <w:lvl w:ilvl="0" w:tplc="C7A4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0D4B"/>
    <w:multiLevelType w:val="hybridMultilevel"/>
    <w:tmpl w:val="EF9820E6"/>
    <w:lvl w:ilvl="0" w:tplc="E17E3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3A616D"/>
    <w:multiLevelType w:val="hybridMultilevel"/>
    <w:tmpl w:val="3C90DFE2"/>
    <w:lvl w:ilvl="0" w:tplc="6BDC4F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6E35BB"/>
    <w:multiLevelType w:val="hybridMultilevel"/>
    <w:tmpl w:val="BA84D0A4"/>
    <w:lvl w:ilvl="0" w:tplc="30E2CC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C91"/>
    <w:multiLevelType w:val="hybridMultilevel"/>
    <w:tmpl w:val="959CFEF6"/>
    <w:lvl w:ilvl="0" w:tplc="AC44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82074"/>
    <w:multiLevelType w:val="hybridMultilevel"/>
    <w:tmpl w:val="5780320E"/>
    <w:lvl w:ilvl="0" w:tplc="970C11A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6240">
    <w:abstractNumId w:val="7"/>
  </w:num>
  <w:num w:numId="2" w16cid:durableId="265311654">
    <w:abstractNumId w:val="5"/>
  </w:num>
  <w:num w:numId="3" w16cid:durableId="1051295">
    <w:abstractNumId w:val="9"/>
  </w:num>
  <w:num w:numId="4" w16cid:durableId="467280970">
    <w:abstractNumId w:val="11"/>
  </w:num>
  <w:num w:numId="5" w16cid:durableId="959920639">
    <w:abstractNumId w:val="1"/>
  </w:num>
  <w:num w:numId="6" w16cid:durableId="299238572">
    <w:abstractNumId w:val="6"/>
  </w:num>
  <w:num w:numId="7" w16cid:durableId="900020270">
    <w:abstractNumId w:val="2"/>
  </w:num>
  <w:num w:numId="8" w16cid:durableId="1114445829">
    <w:abstractNumId w:val="0"/>
  </w:num>
  <w:num w:numId="9" w16cid:durableId="1605456702">
    <w:abstractNumId w:val="13"/>
  </w:num>
  <w:num w:numId="10" w16cid:durableId="508061774">
    <w:abstractNumId w:val="8"/>
  </w:num>
  <w:num w:numId="11" w16cid:durableId="362940862">
    <w:abstractNumId w:val="3"/>
  </w:num>
  <w:num w:numId="12" w16cid:durableId="1673486154">
    <w:abstractNumId w:val="4"/>
  </w:num>
  <w:num w:numId="13" w16cid:durableId="1791775491">
    <w:abstractNumId w:val="12"/>
  </w:num>
  <w:num w:numId="14" w16cid:durableId="11603929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00CD6"/>
    <w:rsid w:val="00014931"/>
    <w:rsid w:val="00027197"/>
    <w:rsid w:val="000355F4"/>
    <w:rsid w:val="00042033"/>
    <w:rsid w:val="00047762"/>
    <w:rsid w:val="00050544"/>
    <w:rsid w:val="000540C9"/>
    <w:rsid w:val="00056274"/>
    <w:rsid w:val="00065BB1"/>
    <w:rsid w:val="000661AA"/>
    <w:rsid w:val="000715F8"/>
    <w:rsid w:val="00074A44"/>
    <w:rsid w:val="0008384F"/>
    <w:rsid w:val="0008788B"/>
    <w:rsid w:val="000910FF"/>
    <w:rsid w:val="000C62B7"/>
    <w:rsid w:val="000D3779"/>
    <w:rsid w:val="000D3795"/>
    <w:rsid w:val="000D5231"/>
    <w:rsid w:val="000D667B"/>
    <w:rsid w:val="000E3C79"/>
    <w:rsid w:val="000F0C65"/>
    <w:rsid w:val="001033C3"/>
    <w:rsid w:val="00114551"/>
    <w:rsid w:val="001167C0"/>
    <w:rsid w:val="00124462"/>
    <w:rsid w:val="00126452"/>
    <w:rsid w:val="001366DE"/>
    <w:rsid w:val="001378EF"/>
    <w:rsid w:val="00140E40"/>
    <w:rsid w:val="0014690D"/>
    <w:rsid w:val="00147691"/>
    <w:rsid w:val="00151870"/>
    <w:rsid w:val="001523D6"/>
    <w:rsid w:val="00153F28"/>
    <w:rsid w:val="001577CC"/>
    <w:rsid w:val="001616B4"/>
    <w:rsid w:val="001658DF"/>
    <w:rsid w:val="001668DD"/>
    <w:rsid w:val="001806C1"/>
    <w:rsid w:val="00180D83"/>
    <w:rsid w:val="00181FDC"/>
    <w:rsid w:val="00182144"/>
    <w:rsid w:val="00185329"/>
    <w:rsid w:val="00185564"/>
    <w:rsid w:val="00192113"/>
    <w:rsid w:val="00194669"/>
    <w:rsid w:val="001C28F2"/>
    <w:rsid w:val="001C5333"/>
    <w:rsid w:val="001D2486"/>
    <w:rsid w:val="001D61F9"/>
    <w:rsid w:val="001E7CB5"/>
    <w:rsid w:val="001F30C8"/>
    <w:rsid w:val="002029F8"/>
    <w:rsid w:val="00213B73"/>
    <w:rsid w:val="00214ED1"/>
    <w:rsid w:val="00226874"/>
    <w:rsid w:val="00234B81"/>
    <w:rsid w:val="00247EA5"/>
    <w:rsid w:val="0025051F"/>
    <w:rsid w:val="0025112D"/>
    <w:rsid w:val="002548F1"/>
    <w:rsid w:val="00256956"/>
    <w:rsid w:val="00260FBE"/>
    <w:rsid w:val="00281524"/>
    <w:rsid w:val="00282CE1"/>
    <w:rsid w:val="002842B1"/>
    <w:rsid w:val="00284F21"/>
    <w:rsid w:val="00291CF9"/>
    <w:rsid w:val="00296B28"/>
    <w:rsid w:val="00297ADB"/>
    <w:rsid w:val="002C18C0"/>
    <w:rsid w:val="002C3140"/>
    <w:rsid w:val="002F4292"/>
    <w:rsid w:val="00305B1B"/>
    <w:rsid w:val="00305C13"/>
    <w:rsid w:val="003106C7"/>
    <w:rsid w:val="00316EA7"/>
    <w:rsid w:val="0033315C"/>
    <w:rsid w:val="00360D4E"/>
    <w:rsid w:val="00366428"/>
    <w:rsid w:val="00391BC7"/>
    <w:rsid w:val="003A3434"/>
    <w:rsid w:val="003A75A3"/>
    <w:rsid w:val="003B3BA3"/>
    <w:rsid w:val="003B5CB2"/>
    <w:rsid w:val="003C59EA"/>
    <w:rsid w:val="003D0C6E"/>
    <w:rsid w:val="003D6BF9"/>
    <w:rsid w:val="003D70AB"/>
    <w:rsid w:val="00404783"/>
    <w:rsid w:val="00430A3F"/>
    <w:rsid w:val="00437890"/>
    <w:rsid w:val="00444182"/>
    <w:rsid w:val="00451D00"/>
    <w:rsid w:val="00453BF6"/>
    <w:rsid w:val="00465F83"/>
    <w:rsid w:val="00484EAE"/>
    <w:rsid w:val="0048748E"/>
    <w:rsid w:val="00493A09"/>
    <w:rsid w:val="00497F8F"/>
    <w:rsid w:val="004A1557"/>
    <w:rsid w:val="004A3600"/>
    <w:rsid w:val="004B4AD1"/>
    <w:rsid w:val="004B7D3B"/>
    <w:rsid w:val="004F5495"/>
    <w:rsid w:val="005012EC"/>
    <w:rsid w:val="00503E3D"/>
    <w:rsid w:val="00504B04"/>
    <w:rsid w:val="00520AD4"/>
    <w:rsid w:val="00521A4A"/>
    <w:rsid w:val="00532A7E"/>
    <w:rsid w:val="0053307E"/>
    <w:rsid w:val="00535133"/>
    <w:rsid w:val="005352E9"/>
    <w:rsid w:val="00543593"/>
    <w:rsid w:val="00547B31"/>
    <w:rsid w:val="00553DCF"/>
    <w:rsid w:val="00554914"/>
    <w:rsid w:val="00556A7C"/>
    <w:rsid w:val="005609C2"/>
    <w:rsid w:val="005825CB"/>
    <w:rsid w:val="00584F17"/>
    <w:rsid w:val="00586CCB"/>
    <w:rsid w:val="00591B82"/>
    <w:rsid w:val="005932C1"/>
    <w:rsid w:val="00594C47"/>
    <w:rsid w:val="005A163B"/>
    <w:rsid w:val="005B0781"/>
    <w:rsid w:val="005B5B7C"/>
    <w:rsid w:val="005C42ED"/>
    <w:rsid w:val="005C571D"/>
    <w:rsid w:val="005D3D85"/>
    <w:rsid w:val="005E3A0F"/>
    <w:rsid w:val="005F462A"/>
    <w:rsid w:val="00602E32"/>
    <w:rsid w:val="00605404"/>
    <w:rsid w:val="00611F06"/>
    <w:rsid w:val="006178A3"/>
    <w:rsid w:val="00621661"/>
    <w:rsid w:val="006308ED"/>
    <w:rsid w:val="006408EC"/>
    <w:rsid w:val="006423F5"/>
    <w:rsid w:val="00644B69"/>
    <w:rsid w:val="00651DD6"/>
    <w:rsid w:val="00653F20"/>
    <w:rsid w:val="00655AE0"/>
    <w:rsid w:val="00665373"/>
    <w:rsid w:val="00672B76"/>
    <w:rsid w:val="00672EDB"/>
    <w:rsid w:val="00680D9C"/>
    <w:rsid w:val="00681C92"/>
    <w:rsid w:val="006837F8"/>
    <w:rsid w:val="006858F1"/>
    <w:rsid w:val="006A0F21"/>
    <w:rsid w:val="006A141E"/>
    <w:rsid w:val="006A6985"/>
    <w:rsid w:val="006B5960"/>
    <w:rsid w:val="006C01FB"/>
    <w:rsid w:val="006E1A9E"/>
    <w:rsid w:val="006E3094"/>
    <w:rsid w:val="006F6909"/>
    <w:rsid w:val="00707E31"/>
    <w:rsid w:val="007110BE"/>
    <w:rsid w:val="00715C70"/>
    <w:rsid w:val="00715D27"/>
    <w:rsid w:val="00716EA0"/>
    <w:rsid w:val="0071748B"/>
    <w:rsid w:val="00724D93"/>
    <w:rsid w:val="00737BD8"/>
    <w:rsid w:val="00770D80"/>
    <w:rsid w:val="00770E8F"/>
    <w:rsid w:val="0077382E"/>
    <w:rsid w:val="007754D6"/>
    <w:rsid w:val="0078291B"/>
    <w:rsid w:val="00786378"/>
    <w:rsid w:val="00795658"/>
    <w:rsid w:val="007A2321"/>
    <w:rsid w:val="007B5D64"/>
    <w:rsid w:val="007C61EA"/>
    <w:rsid w:val="007C671E"/>
    <w:rsid w:val="007E1F26"/>
    <w:rsid w:val="007E31A5"/>
    <w:rsid w:val="007E7090"/>
    <w:rsid w:val="007F1FD8"/>
    <w:rsid w:val="00802A0F"/>
    <w:rsid w:val="00803232"/>
    <w:rsid w:val="00814D7E"/>
    <w:rsid w:val="00816E0A"/>
    <w:rsid w:val="0081782A"/>
    <w:rsid w:val="008178D1"/>
    <w:rsid w:val="00820647"/>
    <w:rsid w:val="00820EDD"/>
    <w:rsid w:val="00830277"/>
    <w:rsid w:val="008510B1"/>
    <w:rsid w:val="008679E0"/>
    <w:rsid w:val="00870A78"/>
    <w:rsid w:val="0087258C"/>
    <w:rsid w:val="0087316C"/>
    <w:rsid w:val="00874E99"/>
    <w:rsid w:val="008755F7"/>
    <w:rsid w:val="008905E5"/>
    <w:rsid w:val="008A0BE7"/>
    <w:rsid w:val="008A15C1"/>
    <w:rsid w:val="008B7701"/>
    <w:rsid w:val="008E0B76"/>
    <w:rsid w:val="008E1894"/>
    <w:rsid w:val="008E2000"/>
    <w:rsid w:val="008E3F2B"/>
    <w:rsid w:val="008F3DDE"/>
    <w:rsid w:val="008F45DA"/>
    <w:rsid w:val="00905EF2"/>
    <w:rsid w:val="00910260"/>
    <w:rsid w:val="00913AB3"/>
    <w:rsid w:val="00913DF9"/>
    <w:rsid w:val="0091637D"/>
    <w:rsid w:val="009302B0"/>
    <w:rsid w:val="00932F2D"/>
    <w:rsid w:val="00936F9F"/>
    <w:rsid w:val="00947CF4"/>
    <w:rsid w:val="00950A0A"/>
    <w:rsid w:val="0098362B"/>
    <w:rsid w:val="009930DA"/>
    <w:rsid w:val="009A1077"/>
    <w:rsid w:val="009A6D58"/>
    <w:rsid w:val="009B5DCC"/>
    <w:rsid w:val="009B6C09"/>
    <w:rsid w:val="009D1331"/>
    <w:rsid w:val="009D2D99"/>
    <w:rsid w:val="009F1C77"/>
    <w:rsid w:val="00A157C2"/>
    <w:rsid w:val="00A24B63"/>
    <w:rsid w:val="00A41FB2"/>
    <w:rsid w:val="00A4516D"/>
    <w:rsid w:val="00A516F2"/>
    <w:rsid w:val="00A6630B"/>
    <w:rsid w:val="00A71B56"/>
    <w:rsid w:val="00A74DFD"/>
    <w:rsid w:val="00A82142"/>
    <w:rsid w:val="00A871C9"/>
    <w:rsid w:val="00A922C8"/>
    <w:rsid w:val="00AB28D6"/>
    <w:rsid w:val="00AB7F29"/>
    <w:rsid w:val="00AC62D5"/>
    <w:rsid w:val="00AD6CF5"/>
    <w:rsid w:val="00AD73F5"/>
    <w:rsid w:val="00AE30F3"/>
    <w:rsid w:val="00AF5314"/>
    <w:rsid w:val="00AF5867"/>
    <w:rsid w:val="00B05138"/>
    <w:rsid w:val="00B05B23"/>
    <w:rsid w:val="00B06E45"/>
    <w:rsid w:val="00B134FB"/>
    <w:rsid w:val="00B167CD"/>
    <w:rsid w:val="00B32185"/>
    <w:rsid w:val="00B35A43"/>
    <w:rsid w:val="00B4199C"/>
    <w:rsid w:val="00B46B12"/>
    <w:rsid w:val="00B532F8"/>
    <w:rsid w:val="00B56AE8"/>
    <w:rsid w:val="00B869FB"/>
    <w:rsid w:val="00B86B8E"/>
    <w:rsid w:val="00B9619F"/>
    <w:rsid w:val="00BA61F6"/>
    <w:rsid w:val="00BB69D3"/>
    <w:rsid w:val="00BB6C2F"/>
    <w:rsid w:val="00BC3495"/>
    <w:rsid w:val="00BC5D71"/>
    <w:rsid w:val="00BD01E9"/>
    <w:rsid w:val="00BD0358"/>
    <w:rsid w:val="00BF2CA0"/>
    <w:rsid w:val="00BF67FA"/>
    <w:rsid w:val="00C14F85"/>
    <w:rsid w:val="00C156FF"/>
    <w:rsid w:val="00C20DD9"/>
    <w:rsid w:val="00C366C8"/>
    <w:rsid w:val="00C44CDC"/>
    <w:rsid w:val="00C53986"/>
    <w:rsid w:val="00C57556"/>
    <w:rsid w:val="00C6060D"/>
    <w:rsid w:val="00C648CF"/>
    <w:rsid w:val="00C7191E"/>
    <w:rsid w:val="00CA2585"/>
    <w:rsid w:val="00CB0965"/>
    <w:rsid w:val="00CB2B2C"/>
    <w:rsid w:val="00CC507B"/>
    <w:rsid w:val="00CE017F"/>
    <w:rsid w:val="00D21BFD"/>
    <w:rsid w:val="00D228A2"/>
    <w:rsid w:val="00D25B1A"/>
    <w:rsid w:val="00D3680F"/>
    <w:rsid w:val="00D51022"/>
    <w:rsid w:val="00D56CFB"/>
    <w:rsid w:val="00D6156A"/>
    <w:rsid w:val="00D62763"/>
    <w:rsid w:val="00D6353E"/>
    <w:rsid w:val="00D65EF0"/>
    <w:rsid w:val="00D80E62"/>
    <w:rsid w:val="00D9775F"/>
    <w:rsid w:val="00DA028F"/>
    <w:rsid w:val="00DB0CED"/>
    <w:rsid w:val="00DF3EE6"/>
    <w:rsid w:val="00E041EF"/>
    <w:rsid w:val="00E0463C"/>
    <w:rsid w:val="00E127F7"/>
    <w:rsid w:val="00E13D67"/>
    <w:rsid w:val="00E14A6B"/>
    <w:rsid w:val="00E26C61"/>
    <w:rsid w:val="00E401E3"/>
    <w:rsid w:val="00E714A4"/>
    <w:rsid w:val="00E72C82"/>
    <w:rsid w:val="00E92731"/>
    <w:rsid w:val="00E92BC0"/>
    <w:rsid w:val="00E93171"/>
    <w:rsid w:val="00E9368E"/>
    <w:rsid w:val="00EB2226"/>
    <w:rsid w:val="00EE1B37"/>
    <w:rsid w:val="00EF2868"/>
    <w:rsid w:val="00EF4DDF"/>
    <w:rsid w:val="00F02BAE"/>
    <w:rsid w:val="00F1487A"/>
    <w:rsid w:val="00F25DA0"/>
    <w:rsid w:val="00F40636"/>
    <w:rsid w:val="00F44B94"/>
    <w:rsid w:val="00F6367B"/>
    <w:rsid w:val="00F64DDD"/>
    <w:rsid w:val="00F67EC7"/>
    <w:rsid w:val="00F74DED"/>
    <w:rsid w:val="00F75B16"/>
    <w:rsid w:val="00F80D6B"/>
    <w:rsid w:val="00F875FC"/>
    <w:rsid w:val="00F91A6D"/>
    <w:rsid w:val="00F94C69"/>
    <w:rsid w:val="00F96DE3"/>
    <w:rsid w:val="00FA2AC1"/>
    <w:rsid w:val="00FA7A33"/>
    <w:rsid w:val="00FC5D7F"/>
    <w:rsid w:val="00FC6C72"/>
    <w:rsid w:val="00FF75A7"/>
    <w:rsid w:val="49B2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947B-0F92-45ED-B925-247C036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671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14</cp:revision>
  <cp:lastPrinted>2019-02-25T06:50:00Z</cp:lastPrinted>
  <dcterms:created xsi:type="dcterms:W3CDTF">2022-06-09T19:36:00Z</dcterms:created>
  <dcterms:modified xsi:type="dcterms:W3CDTF">2022-06-09T19:54:00Z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